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03" w:rsidRPr="00882403" w:rsidRDefault="00882403" w:rsidP="00882403">
      <w:pPr>
        <w:spacing w:after="0" w:line="240" w:lineRule="auto"/>
        <w:jc w:val="center"/>
        <w:outlineLvl w:val="0"/>
        <w:rPr>
          <w:rFonts w:ascii="Times New Roman" w:eastAsia="Times New Roman" w:hAnsi="Times New Roman" w:cs="Times New Roman"/>
          <w:b/>
          <w:bCs/>
          <w:kern w:val="36"/>
          <w:sz w:val="28"/>
          <w:szCs w:val="28"/>
          <w:lang w:eastAsia="uk-UA"/>
        </w:rPr>
      </w:pPr>
      <w:r w:rsidRPr="00882403">
        <w:rPr>
          <w:rFonts w:ascii="Times New Roman" w:eastAsia="Times New Roman" w:hAnsi="Times New Roman" w:cs="Times New Roman"/>
          <w:b/>
          <w:bCs/>
          <w:kern w:val="36"/>
          <w:sz w:val="28"/>
          <w:szCs w:val="28"/>
          <w:lang w:eastAsia="uk-UA"/>
        </w:rPr>
        <w:t xml:space="preserve">Строки вступної кампанії 2016 року </w:t>
      </w:r>
    </w:p>
    <w:p w:rsidR="00882403" w:rsidRPr="00882403" w:rsidRDefault="00882403" w:rsidP="00882403">
      <w:pPr>
        <w:spacing w:after="0" w:line="240" w:lineRule="auto"/>
        <w:jc w:val="center"/>
        <w:outlineLvl w:val="0"/>
        <w:rPr>
          <w:rFonts w:ascii="Times New Roman" w:eastAsia="Times New Roman" w:hAnsi="Times New Roman" w:cs="Times New Roman"/>
          <w:b/>
          <w:bCs/>
          <w:kern w:val="36"/>
          <w:sz w:val="28"/>
          <w:szCs w:val="28"/>
          <w:lang w:eastAsia="uk-UA"/>
        </w:rPr>
      </w:pPr>
      <w:r w:rsidRPr="00882403">
        <w:rPr>
          <w:rFonts w:ascii="Times New Roman" w:eastAsia="Times New Roman" w:hAnsi="Times New Roman" w:cs="Times New Roman"/>
          <w:b/>
          <w:bCs/>
          <w:kern w:val="36"/>
          <w:sz w:val="28"/>
          <w:szCs w:val="28"/>
          <w:lang w:eastAsia="uk-UA"/>
        </w:rPr>
        <w:t>у ВНЗ України</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 xml:space="preserve">Вступ у вищі навчальні заклади у 2016 році відбувається на підставі чинних </w:t>
      </w:r>
      <w:hyperlink r:id="rId4" w:history="1">
        <w:r w:rsidRPr="00882403">
          <w:rPr>
            <w:rFonts w:ascii="Times New Roman" w:eastAsia="Times New Roman" w:hAnsi="Times New Roman" w:cs="Times New Roman"/>
            <w:color w:val="0000FF"/>
            <w:sz w:val="24"/>
            <w:szCs w:val="24"/>
            <w:u w:val="single"/>
            <w:lang w:eastAsia="uk-UA"/>
          </w:rPr>
          <w:t>Правил прийому до вищих навчальних закладів</w:t>
        </w:r>
      </w:hyperlink>
      <w:r w:rsidRPr="00882403">
        <w:rPr>
          <w:rFonts w:ascii="Times New Roman" w:eastAsia="Times New Roman" w:hAnsi="Times New Roman" w:cs="Times New Roman"/>
          <w:sz w:val="24"/>
          <w:szCs w:val="24"/>
          <w:lang w:eastAsia="uk-UA"/>
        </w:rPr>
        <w:t xml:space="preserve"> (далі – Правила прийому), що затверджені наказом Міністерства освіти і науки України № 1085 від 15 жовтня 2015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У 2016 році абітурієнти мають право подати на вступ до п’ятнадцяти заяв на п’ять спеціальностей (</w:t>
      </w:r>
      <w:proofErr w:type="spellStart"/>
      <w:r w:rsidRPr="00882403">
        <w:rPr>
          <w:rFonts w:ascii="Times New Roman" w:eastAsia="Times New Roman" w:hAnsi="Times New Roman" w:cs="Times New Roman"/>
          <w:sz w:val="24"/>
          <w:szCs w:val="24"/>
          <w:lang w:eastAsia="uk-UA"/>
        </w:rPr>
        <w:t>спеціалізацій</w:t>
      </w:r>
      <w:proofErr w:type="spellEnd"/>
      <w:r w:rsidRPr="00882403">
        <w:rPr>
          <w:rFonts w:ascii="Times New Roman" w:eastAsia="Times New Roman" w:hAnsi="Times New Roman" w:cs="Times New Roman"/>
          <w:sz w:val="24"/>
          <w:szCs w:val="24"/>
          <w:lang w:eastAsia="uk-UA"/>
        </w:rPr>
        <w:t>), на яких передбачено прийом за кошти державного бюджету. Заяви, подані на певну спеціальність (спеціалізацію, освітню програму, напрям підготовки) до одного вищого навчального закладу за різними формами навчання, вважаються фактом подання однієї заяви.</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Подання заяв в електронній формі на спеціальності (спеціалізації), на яких не передбачається прийому за кошти державного бюджету, не обмежується.</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b/>
          <w:bCs/>
          <w:sz w:val="24"/>
          <w:szCs w:val="24"/>
          <w:lang w:eastAsia="uk-UA"/>
        </w:rPr>
        <w:t>Дати прийому документів та проведення іспитів (творчих конкурсів)</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 xml:space="preserve">Вступна кампанія 2016 року розпочинається 11 липня. Із цього дня </w:t>
      </w:r>
      <w:hyperlink r:id="rId5" w:history="1">
        <w:r w:rsidRPr="00882403">
          <w:rPr>
            <w:rFonts w:ascii="Times New Roman" w:eastAsia="Times New Roman" w:hAnsi="Times New Roman" w:cs="Times New Roman"/>
            <w:color w:val="0000FF"/>
            <w:sz w:val="24"/>
            <w:szCs w:val="24"/>
            <w:u w:val="single"/>
            <w:lang w:eastAsia="uk-UA"/>
          </w:rPr>
          <w:t>вищі навчальні заклади України</w:t>
        </w:r>
      </w:hyperlink>
      <w:r w:rsidRPr="00882403">
        <w:rPr>
          <w:rFonts w:ascii="Times New Roman" w:eastAsia="Times New Roman" w:hAnsi="Times New Roman" w:cs="Times New Roman"/>
          <w:sz w:val="24"/>
          <w:szCs w:val="24"/>
          <w:lang w:eastAsia="uk-UA"/>
        </w:rPr>
        <w:t xml:space="preserve"> починають приймати від абітурієнтів документи для вступу в електронній та паперовій формі.</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Прийом документів у осіб, які для вступу на навчання повинні проходити творчі конкурси у вищих навчальних закладах, закінчується о 18 годині 20 липня. Творчі конкурси проводяться в кілька сесій з 18 липня до 27 липня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Прийом документів у осіб, які повинні складати вступні іспити або проходити співбесіду у вищих навчальних закладах, закінчується о 18 годині 20 липня. Вступні іспити та співбесіди проводяться починаючи з 21 липня до 28 липня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 xml:space="preserve">Прийом документів в усіх інших абітурієнтів, які вступають у ВНЗ на основі повної загальної середньої освіти та подають для вступу результати </w:t>
      </w:r>
      <w:hyperlink r:id="rId6" w:history="1">
        <w:r w:rsidRPr="00882403">
          <w:rPr>
            <w:rFonts w:ascii="Times New Roman" w:eastAsia="Times New Roman" w:hAnsi="Times New Roman" w:cs="Times New Roman"/>
            <w:color w:val="0000FF"/>
            <w:sz w:val="24"/>
            <w:szCs w:val="24"/>
            <w:u w:val="single"/>
            <w:lang w:eastAsia="uk-UA"/>
          </w:rPr>
          <w:t>зовнішнього незалежного оцінювання</w:t>
        </w:r>
      </w:hyperlink>
      <w:r w:rsidRPr="00882403">
        <w:rPr>
          <w:rFonts w:ascii="Times New Roman" w:eastAsia="Times New Roman" w:hAnsi="Times New Roman" w:cs="Times New Roman"/>
          <w:sz w:val="24"/>
          <w:szCs w:val="24"/>
          <w:lang w:eastAsia="uk-UA"/>
        </w:rPr>
        <w:t>, закінчується о 18 годині 27 липня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Прийом заяв та документів від осіб, які вступають для здобуття освітньо-кваліфікаційного рівня молодшого спеціаліста, закінчується о 18 годині 20 липня. Вступні іспити проводяться з 21 липня до 27 липня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Прийом документів від осіб, які вступають на навчання для здобуття освітньо-кваліфікаційного рівня молодшого спеціаліста або ступеня бакалавра за скороченими програмами відповідно до пунктів 3, 5 розділу III Умов прийому до вищих навчальних закладів закінчується о 18.00 годині 20 липня. Фахові вступні випробування проводяться з 21 липня до 27 липня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Строки прийому заяв та документів на навчання на основі повної загальної середньої освіти за вечірньою, заочною та дистанційною формами навчання визначаються правилами прийому вищого навчального закладу, тривалість прийому документів має становити не більше одного місяця. Прийом документів починається не раніше 11 липня 2016 року. Зарахування проводиться не пізніше ніж через 15 днів після завершення прийому заяв та документів, протягом яких проводиться конкурсний відбір.</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 xml:space="preserve">Строки вступної кампанії на навчання на основі ступенів бакалавра, магістра, освітньо-кваліфікаційного рівня спеціаліста, за усіма формами навчання визначаються правилами прийому до вищого навчального закладу. При цьому зарахування на навчання за кошти </w:t>
      </w:r>
      <w:r w:rsidRPr="00882403">
        <w:rPr>
          <w:rFonts w:ascii="Times New Roman" w:eastAsia="Times New Roman" w:hAnsi="Times New Roman" w:cs="Times New Roman"/>
          <w:sz w:val="24"/>
          <w:szCs w:val="24"/>
          <w:lang w:eastAsia="uk-UA"/>
        </w:rPr>
        <w:lastRenderedPageBreak/>
        <w:t>державного бюджету закінчується не пізніше 15 вересня 2016 року, крім випадків, передбачених у розділі XVIII Умов прийому до вищих начальних закладів (Особливості прийому та навчання іноземців та осіб без громадянства).</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b/>
          <w:bCs/>
          <w:sz w:val="24"/>
          <w:szCs w:val="24"/>
          <w:lang w:eastAsia="uk-UA"/>
        </w:rPr>
        <w:t>Строки формування рейтингових списків та зарахування</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Рейтинговий список вступників, які вступають для здобуття ступеня молодшого бакалавра та бакалавра (магістра і спеціаліста медичного, фармацевтичного або ветеринарного спрямувань), із зазначенням рекомендованих до зарахування формується на основі конкурсного бала та пріоритетності заяв за кожним вищим навчальним закладом, ступенем, спеціальністю (спеціалізацією), з повідомленням про отримання чи неотримання вступниками права здобувати вищу освіту за кошти державного бюджету оприлюднюється не пізніше 12.00 години 01 серпня.</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При цьому вважається, що вступник обрав ступінь, спеціальність (спеціалізацію) та вищий навчальний заклад, яким відповідає найвища пріоритетність серед тих, за якими він отримав право здобувати вищу освіту за кошти державного бюджету.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Рейтинговий список вступників, які вступають для здобуття освітньо-кваліфікаційного рівня молодшого спеціаліста на основі повної загальної середньої освіти, оприлюднюється не пізніше 12.00 години 01 серпня.</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 xml:space="preserve">Рейтинговий список </w:t>
      </w:r>
      <w:hyperlink r:id="rId7" w:history="1">
        <w:r w:rsidRPr="00882403">
          <w:rPr>
            <w:rFonts w:ascii="Times New Roman" w:eastAsia="Times New Roman" w:hAnsi="Times New Roman" w:cs="Times New Roman"/>
            <w:color w:val="0000FF"/>
            <w:sz w:val="24"/>
            <w:szCs w:val="24"/>
            <w:u w:val="single"/>
            <w:lang w:eastAsia="uk-UA"/>
          </w:rPr>
          <w:t>формується на підставі визначених вступником пріоритетних спеціальностей</w:t>
        </w:r>
      </w:hyperlink>
      <w:r w:rsidRPr="00882403">
        <w:rPr>
          <w:rFonts w:ascii="Times New Roman" w:eastAsia="Times New Roman" w:hAnsi="Times New Roman" w:cs="Times New Roman"/>
          <w:sz w:val="24"/>
          <w:szCs w:val="24"/>
          <w:lang w:eastAsia="uk-UA"/>
        </w:rPr>
        <w:t>.</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Вступники, які отримали рекомендації до зарахування на навчання за кошти державного бюджету, повинні виконати вимоги до зарахування не пізніше 18.00 години 05 серпня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Вступники, які отримали рекомендації до зарахування на навчання за кошти фізичних та юридичних осіб (контракт), повинні виконати вимоги до зарахування не пізніше 10 серпня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Зарахування вступників на денну форму навчання на основі базової та повної загальної середньої освіти на навчання за державним замовленням відбувається не пізніше 12.00 години 6 серпня.</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sz w:val="24"/>
          <w:szCs w:val="24"/>
          <w:lang w:eastAsia="uk-UA"/>
        </w:rPr>
        <w:t>Зарахування вступників на денну форму навчання на основі базової та повної загальної середньої освіти на навчання за рахунок цільових пільгових державних кредитів, за кошти фізичних та юридичних осіб (за умови виконання набору за кошти державного бюджету за відповідною спеціальністю (спеціалізацією)) відбувається не пізніше 12 серпня 2016 року.</w:t>
      </w:r>
    </w:p>
    <w:p w:rsidR="00882403" w:rsidRPr="00882403" w:rsidRDefault="00882403" w:rsidP="00882403">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82403">
        <w:rPr>
          <w:rFonts w:ascii="Times New Roman" w:eastAsia="Times New Roman" w:hAnsi="Times New Roman" w:cs="Times New Roman"/>
          <w:i/>
          <w:iCs/>
          <w:sz w:val="24"/>
          <w:szCs w:val="24"/>
          <w:lang w:eastAsia="uk-UA"/>
        </w:rPr>
        <w:t xml:space="preserve">Складено відповідно до положень </w:t>
      </w:r>
      <w:hyperlink r:id="rId8" w:history="1">
        <w:r w:rsidRPr="00882403">
          <w:rPr>
            <w:rFonts w:ascii="Times New Roman" w:eastAsia="Times New Roman" w:hAnsi="Times New Roman" w:cs="Times New Roman"/>
            <w:i/>
            <w:iCs/>
            <w:color w:val="0000FF"/>
            <w:sz w:val="24"/>
            <w:szCs w:val="24"/>
            <w:u w:val="single"/>
            <w:lang w:eastAsia="uk-UA"/>
          </w:rPr>
          <w:t>Умов прийому до вищих навчальних закладів України у 2016 році</w:t>
        </w:r>
      </w:hyperlink>
      <w:r w:rsidRPr="00882403">
        <w:rPr>
          <w:rFonts w:ascii="Times New Roman" w:eastAsia="Times New Roman" w:hAnsi="Times New Roman" w:cs="Times New Roman"/>
          <w:i/>
          <w:iCs/>
          <w:sz w:val="24"/>
          <w:szCs w:val="24"/>
          <w:lang w:eastAsia="uk-UA"/>
        </w:rPr>
        <w:t>.</w:t>
      </w:r>
    </w:p>
    <w:p w:rsidR="00F1341C" w:rsidRDefault="00F1341C"/>
    <w:sectPr w:rsidR="00F1341C" w:rsidSect="00F134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2403"/>
    <w:rsid w:val="000F651F"/>
    <w:rsid w:val="002D1A2F"/>
    <w:rsid w:val="00882403"/>
    <w:rsid w:val="00A72364"/>
    <w:rsid w:val="00CB7725"/>
    <w:rsid w:val="00F13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41C"/>
  </w:style>
  <w:style w:type="paragraph" w:styleId="1">
    <w:name w:val="heading 1"/>
    <w:basedOn w:val="a"/>
    <w:link w:val="10"/>
    <w:uiPriority w:val="9"/>
    <w:qFormat/>
    <w:rsid w:val="00882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40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882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82403"/>
    <w:rPr>
      <w:color w:val="0000FF"/>
      <w:u w:val="single"/>
    </w:rPr>
  </w:style>
  <w:style w:type="character" w:styleId="a5">
    <w:name w:val="Strong"/>
    <w:basedOn w:val="a0"/>
    <w:uiPriority w:val="22"/>
    <w:qFormat/>
    <w:rsid w:val="00882403"/>
    <w:rPr>
      <w:b/>
      <w:bCs/>
    </w:rPr>
  </w:style>
  <w:style w:type="character" w:styleId="a6">
    <w:name w:val="Emphasis"/>
    <w:basedOn w:val="a0"/>
    <w:uiPriority w:val="20"/>
    <w:qFormat/>
    <w:rsid w:val="00882403"/>
    <w:rPr>
      <w:i/>
      <w:iCs/>
    </w:rPr>
  </w:style>
</w:styles>
</file>

<file path=word/webSettings.xml><?xml version="1.0" encoding="utf-8"?>
<w:webSettings xmlns:r="http://schemas.openxmlformats.org/officeDocument/2006/relationships" xmlns:w="http://schemas.openxmlformats.org/wordprocessingml/2006/main">
  <w:divs>
    <w:div w:id="10434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Vishya_osvita/9990/" TargetMode="External"/><Relationship Id="rId3" Type="http://schemas.openxmlformats.org/officeDocument/2006/relationships/webSettings" Target="webSettings.xml"/><Relationship Id="rId7" Type="http://schemas.openxmlformats.org/officeDocument/2006/relationships/hyperlink" Target="http://osvita.ua/vnz/consultations/434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test/" TargetMode="External"/><Relationship Id="rId5" Type="http://schemas.openxmlformats.org/officeDocument/2006/relationships/hyperlink" Target="http://osvita.ua/vnz/guide/" TargetMode="External"/><Relationship Id="rId10" Type="http://schemas.openxmlformats.org/officeDocument/2006/relationships/theme" Target="theme/theme1.xml"/><Relationship Id="rId4" Type="http://schemas.openxmlformats.org/officeDocument/2006/relationships/hyperlink" Target="http://osvita.ua/legislation/Vishya_osvita/999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Company>Microsoft</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Stasiv</dc:creator>
  <cp:keywords/>
  <dc:description/>
  <cp:lastModifiedBy>Admin</cp:lastModifiedBy>
  <cp:revision>2</cp:revision>
  <dcterms:created xsi:type="dcterms:W3CDTF">2016-06-10T11:57:00Z</dcterms:created>
  <dcterms:modified xsi:type="dcterms:W3CDTF">2016-06-10T11:57:00Z</dcterms:modified>
</cp:coreProperties>
</file>